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3C53" w14:textId="41321558" w:rsidR="00E00A7D" w:rsidRDefault="00000F67">
      <w:pPr>
        <w:pStyle w:val="Titlu1"/>
        <w:rPr>
          <w:b/>
          <w:bCs/>
        </w:rPr>
      </w:pPr>
      <w:r>
        <w:rPr>
          <w:b/>
          <w:bCs/>
        </w:rPr>
        <w:t>Anexa nr. 3 la Hotărârea Consiliului Local al Municipiului Craiova nr.</w:t>
      </w:r>
      <w:r w:rsidR="00E25B88">
        <w:rPr>
          <w:b/>
          <w:bCs/>
        </w:rPr>
        <w:t>705</w:t>
      </w:r>
      <w:r>
        <w:rPr>
          <w:b/>
          <w:bCs/>
        </w:rPr>
        <w:t>/2022</w:t>
      </w:r>
    </w:p>
    <w:p w14:paraId="4CCC17CA" w14:textId="77777777" w:rsidR="00E00A7D" w:rsidRDefault="00E00A7D">
      <w:pPr>
        <w:rPr>
          <w:lang w:val="ro-RO"/>
        </w:rPr>
      </w:pPr>
    </w:p>
    <w:p w14:paraId="4CB97FD7" w14:textId="77777777" w:rsidR="00E00A7D" w:rsidRDefault="00000F67">
      <w:pPr>
        <w:pStyle w:val="Titlu1"/>
        <w:jc w:val="center"/>
        <w:rPr>
          <w:b/>
          <w:bCs/>
        </w:rPr>
      </w:pPr>
      <w:r>
        <w:rPr>
          <w:b/>
          <w:bCs/>
        </w:rPr>
        <w:t>ORGANIZAREA</w:t>
      </w:r>
    </w:p>
    <w:p w14:paraId="036A44AF" w14:textId="77777777" w:rsidR="00E00A7D" w:rsidRDefault="00000F67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teritoriului municipiului Craiova</w:t>
      </w:r>
    </w:p>
    <w:p w14:paraId="1ED99E6E" w14:textId="77777777" w:rsidR="00E00A7D" w:rsidRDefault="00000F67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pe zone de </w:t>
      </w:r>
      <w:proofErr w:type="spellStart"/>
      <w:r>
        <w:rPr>
          <w:b/>
          <w:bCs/>
          <w:sz w:val="28"/>
          <w:szCs w:val="28"/>
          <w:lang w:val="ro-RO"/>
        </w:rPr>
        <w:t>atracţie</w:t>
      </w:r>
      <w:proofErr w:type="spellEnd"/>
      <w:r>
        <w:rPr>
          <w:b/>
          <w:bCs/>
          <w:sz w:val="28"/>
          <w:szCs w:val="28"/>
          <w:lang w:val="ro-RO"/>
        </w:rPr>
        <w:t xml:space="preserve"> comercială</w:t>
      </w:r>
    </w:p>
    <w:p w14:paraId="1D9FA5EC" w14:textId="77777777" w:rsidR="00E00A7D" w:rsidRDefault="00E00A7D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1273"/>
        <w:gridCol w:w="9119"/>
      </w:tblGrid>
      <w:tr w:rsidR="00E00A7D" w14:paraId="57EF9365" w14:textId="77777777">
        <w:tc>
          <w:tcPr>
            <w:tcW w:w="1273" w:type="dxa"/>
          </w:tcPr>
          <w:p w14:paraId="10AD1EE9" w14:textId="77777777" w:rsidR="00E00A7D" w:rsidRDefault="00000F67">
            <w:pPr>
              <w:pStyle w:val="Titlu2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ZONA 0</w:t>
            </w:r>
          </w:p>
        </w:tc>
        <w:tc>
          <w:tcPr>
            <w:tcW w:w="9119" w:type="dxa"/>
          </w:tcPr>
          <w:p w14:paraId="5C8791C1" w14:textId="77777777" w:rsidR="00E00A7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 xml:space="preserve">delimitată  de străzile: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Unirii, Mihail Kogălniceanu, Eugeniu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Carada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Ialomicioarea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Arieş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>, B-dul Carol, Parcul Romanescu.</w:t>
            </w:r>
          </w:p>
        </w:tc>
      </w:tr>
      <w:tr w:rsidR="00E00A7D" w14:paraId="309D9AAD" w14:textId="77777777">
        <w:tc>
          <w:tcPr>
            <w:tcW w:w="1273" w:type="dxa"/>
          </w:tcPr>
          <w:p w14:paraId="1CF67451" w14:textId="77777777" w:rsidR="00E00A7D" w:rsidRDefault="00000F67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>
              <w:rPr>
                <w:b/>
                <w:bCs/>
                <w:sz w:val="28"/>
                <w:szCs w:val="28"/>
                <w:lang w:val="ro-RO" w:eastAsia="ar-SA"/>
              </w:rPr>
              <w:t>ZONA 1</w:t>
            </w:r>
          </w:p>
        </w:tc>
        <w:tc>
          <w:tcPr>
            <w:tcW w:w="9119" w:type="dxa"/>
          </w:tcPr>
          <w:p w14:paraId="35D90D1C" w14:textId="77777777" w:rsidR="00E00A7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 xml:space="preserve">delimitată  de străzile: Vasile Alecsandri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(Reforma Agrară), str.Fr.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Vasile Alecsandri până la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A.I.Cuza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Lupeni, Împăratul Traian (Siloz)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str.Buzeşti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str.Lupeni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Alexandru Macedonski,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str.Împăratul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Traian (Siloz),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str.Unirii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Unirii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str.Macedonski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(23 August),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str. Unirii, Unirii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str.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Cîmpia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Izlaz,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Cîmpia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Izlaz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str.Madona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Dudu (Maxim Gorki),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Brânduşa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Mihai Viteazu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str.Brestei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Brestei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str.Iancu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Jianu, Iancu Jianu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str.Nicolae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Titulescu, Nicolae Titulescu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str.Constantin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Brâncuşi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Constantin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Brâncuşi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str.Principatele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Unite,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Ştefan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cel Mare, de la Principatele Unite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str.Doinei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Vasile Conta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str.Doinei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>dul Carol I,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Carol I de la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>dul Dacia,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Decebal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Carol I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str.Bătrânilor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str.Vasile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Alecsandri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str.Gilortului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str.Petre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Ispirescu,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str.Petre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Ispirescu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(Reforma Agrară)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str. Petre Ispirescu, Nicolae Titulescu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str.Iancu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Jianu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str.Maria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Tănase,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1 Mai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dul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Vodă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b</w:t>
            </w: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>dul Nicolae Romanescu.</w:t>
            </w:r>
          </w:p>
          <w:p w14:paraId="62D8C229" w14:textId="77777777" w:rsidR="00E00A7D" w:rsidRDefault="00000F67">
            <w:pPr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sz w:val="28"/>
                <w:szCs w:val="28"/>
                <w:lang w:val="ro-RO" w:eastAsia="ar-SA"/>
              </w:rPr>
              <w:t xml:space="preserve">   </w:t>
            </w:r>
          </w:p>
        </w:tc>
      </w:tr>
      <w:tr w:rsidR="00E00A7D" w14:paraId="7891631F" w14:textId="77777777">
        <w:tc>
          <w:tcPr>
            <w:tcW w:w="1273" w:type="dxa"/>
          </w:tcPr>
          <w:p w14:paraId="2943BB63" w14:textId="77777777" w:rsidR="00E00A7D" w:rsidRDefault="00000F67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>
              <w:rPr>
                <w:b/>
                <w:bCs/>
                <w:sz w:val="28"/>
                <w:szCs w:val="28"/>
                <w:lang w:val="ro-RO" w:eastAsia="ar-SA"/>
              </w:rPr>
              <w:t>ZONA 2</w:t>
            </w:r>
          </w:p>
        </w:tc>
        <w:tc>
          <w:tcPr>
            <w:tcW w:w="9119" w:type="dxa"/>
          </w:tcPr>
          <w:p w14:paraId="267884F5" w14:textId="77777777" w:rsidR="00E00A7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>-</w:t>
            </w:r>
            <w:r>
              <w:rPr>
                <w:sz w:val="28"/>
                <w:szCs w:val="28"/>
                <w:lang w:val="ro-RO" w:eastAsia="ar-SA"/>
              </w:rPr>
              <w:t xml:space="preserve"> celelalte străzi din municipi</w:t>
            </w:r>
            <w:bookmarkStart w:id="0" w:name="_GoBack"/>
            <w:bookmarkEnd w:id="0"/>
            <w:r>
              <w:rPr>
                <w:sz w:val="28"/>
                <w:szCs w:val="28"/>
                <w:lang w:val="ro-RO" w:eastAsia="ar-SA"/>
              </w:rPr>
              <w:t xml:space="preserve">ul Craiova necuprinse în zona 0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1.</w:t>
            </w:r>
          </w:p>
        </w:tc>
      </w:tr>
      <w:tr w:rsidR="00E00A7D" w14:paraId="32B098A6" w14:textId="77777777">
        <w:tc>
          <w:tcPr>
            <w:tcW w:w="1273" w:type="dxa"/>
          </w:tcPr>
          <w:p w14:paraId="7C949E55" w14:textId="77777777" w:rsidR="00E00A7D" w:rsidRDefault="00000F67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>
              <w:rPr>
                <w:b/>
                <w:bCs/>
                <w:sz w:val="28"/>
                <w:szCs w:val="28"/>
                <w:lang w:val="ro-RO" w:eastAsia="ar-SA"/>
              </w:rPr>
              <w:t>ZONA 3</w:t>
            </w:r>
          </w:p>
        </w:tc>
        <w:tc>
          <w:tcPr>
            <w:tcW w:w="9119" w:type="dxa"/>
          </w:tcPr>
          <w:p w14:paraId="6C8B2FAB" w14:textId="77777777" w:rsidR="00E00A7D" w:rsidRDefault="00000F67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 xml:space="preserve">cartierele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Şimnicu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Jos, Făcăi, Mofleni, Cernele, Izvorul Rece, Rovine.</w:t>
            </w:r>
          </w:p>
        </w:tc>
      </w:tr>
    </w:tbl>
    <w:p w14:paraId="3BDCF6F1" w14:textId="77777777" w:rsidR="00E00A7D" w:rsidRDefault="00E00A7D">
      <w:pPr>
        <w:jc w:val="both"/>
        <w:rPr>
          <w:sz w:val="28"/>
          <w:szCs w:val="28"/>
          <w:lang w:val="ro-RO"/>
        </w:rPr>
      </w:pPr>
    </w:p>
    <w:p w14:paraId="26FA3ED7" w14:textId="77777777" w:rsidR="00E00A7D" w:rsidRDefault="00000F6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OBS.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În toate cazurile, pe ambele laturi ale unei străzi care delimitează două zone de </w:t>
      </w:r>
      <w:proofErr w:type="spellStart"/>
      <w:r>
        <w:rPr>
          <w:sz w:val="28"/>
          <w:szCs w:val="28"/>
          <w:lang w:val="ro-RO"/>
        </w:rPr>
        <w:t>atracţie</w:t>
      </w:r>
      <w:proofErr w:type="spellEnd"/>
      <w:r>
        <w:rPr>
          <w:sz w:val="28"/>
          <w:szCs w:val="28"/>
          <w:lang w:val="ro-RO"/>
        </w:rPr>
        <w:t xml:space="preserve"> comercială, taxa pentru folosirea domeniului public va fi reprezentată de taxa aplicabilă zonei superioare. </w:t>
      </w:r>
    </w:p>
    <w:p w14:paraId="694975ED" w14:textId="51F64784" w:rsidR="00431275" w:rsidRDefault="00431275">
      <w:pPr>
        <w:jc w:val="both"/>
        <w:rPr>
          <w:sz w:val="28"/>
          <w:szCs w:val="28"/>
          <w:lang w:val="ro-RO"/>
        </w:rPr>
      </w:pPr>
    </w:p>
    <w:p w14:paraId="70227ABA" w14:textId="4728A54B" w:rsidR="00E00A7D" w:rsidRPr="00431275" w:rsidRDefault="00431275" w:rsidP="00431275">
      <w:pPr>
        <w:tabs>
          <w:tab w:val="left" w:pos="4140"/>
        </w:tabs>
        <w:jc w:val="center"/>
        <w:rPr>
          <w:b/>
          <w:sz w:val="28"/>
          <w:szCs w:val="28"/>
          <w:lang w:val="ro-RO"/>
        </w:rPr>
      </w:pPr>
      <w:r w:rsidRPr="00431275">
        <w:rPr>
          <w:b/>
          <w:sz w:val="28"/>
          <w:szCs w:val="28"/>
          <w:lang w:val="ro-RO"/>
        </w:rPr>
        <w:t>PREŞEDINTE DE ŞEDINŢĂ,</w:t>
      </w:r>
    </w:p>
    <w:p w14:paraId="0CCBC6ED" w14:textId="4B0CDA89" w:rsidR="00431275" w:rsidRPr="00431275" w:rsidRDefault="00431275" w:rsidP="00431275">
      <w:pPr>
        <w:tabs>
          <w:tab w:val="left" w:pos="4140"/>
        </w:tabs>
        <w:jc w:val="center"/>
        <w:rPr>
          <w:b/>
          <w:sz w:val="28"/>
          <w:szCs w:val="28"/>
          <w:lang w:val="ro-RO"/>
        </w:rPr>
      </w:pPr>
      <w:r w:rsidRPr="00431275">
        <w:rPr>
          <w:b/>
          <w:sz w:val="28"/>
          <w:szCs w:val="28"/>
          <w:lang w:val="ro-RO"/>
        </w:rPr>
        <w:t>Lucian Costin DINDIRICĂ</w:t>
      </w:r>
    </w:p>
    <w:sectPr w:rsidR="00431275" w:rsidRPr="00431275">
      <w:footerReference w:type="default" r:id="rId6"/>
      <w:pgSz w:w="12240" w:h="15840"/>
      <w:pgMar w:top="568" w:right="616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4B085" w14:textId="77777777" w:rsidR="00E00A7D" w:rsidRDefault="00000F67">
      <w:r>
        <w:separator/>
      </w:r>
    </w:p>
  </w:endnote>
  <w:endnote w:type="continuationSeparator" w:id="0">
    <w:p w14:paraId="5010A72B" w14:textId="77777777" w:rsidR="00E00A7D" w:rsidRDefault="0000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9602" w14:textId="77777777" w:rsidR="00E00A7D" w:rsidRDefault="00000F67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275">
      <w:rPr>
        <w:noProof/>
      </w:rPr>
      <w:t>1</w:t>
    </w:r>
    <w:r>
      <w:fldChar w:fldCharType="end"/>
    </w:r>
  </w:p>
  <w:p w14:paraId="17AD7A4F" w14:textId="77777777" w:rsidR="00E00A7D" w:rsidRDefault="00E00A7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EB4D" w14:textId="77777777" w:rsidR="00E00A7D" w:rsidRDefault="00000F67">
      <w:r>
        <w:separator/>
      </w:r>
    </w:p>
  </w:footnote>
  <w:footnote w:type="continuationSeparator" w:id="0">
    <w:p w14:paraId="1E720746" w14:textId="77777777" w:rsidR="00E00A7D" w:rsidRDefault="0000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7"/>
    <w:rsid w:val="00000F67"/>
    <w:rsid w:val="00431275"/>
    <w:rsid w:val="00D0292F"/>
    <w:rsid w:val="00E00A7D"/>
    <w:rsid w:val="00E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63D6"/>
  <w15:chartTrackingRefBased/>
  <w15:docId w15:val="{502DCB9E-B0AE-4E13-B752-AF6B9D1C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rPr>
      <w:rFonts w:ascii="Times New Roman" w:hAnsi="Times New Roman" w:cs="Times New Roman"/>
      <w:sz w:val="28"/>
      <w:lang w:val="ro-RO" w:eastAsia="x-none"/>
    </w:rPr>
  </w:style>
  <w:style w:type="character" w:customStyle="1" w:styleId="Titlu2Caracter">
    <w:name w:val="Titlu 2 Caracter"/>
    <w:rPr>
      <w:rFonts w:ascii="Times New Roman" w:hAnsi="Times New Roman" w:cs="Times New Roman"/>
      <w:b/>
      <w:sz w:val="2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Times New Roman" w:hAnsi="Times New Roman" w:cs="Times New Roman"/>
      <w:sz w:val="20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4</cp:revision>
  <dcterms:created xsi:type="dcterms:W3CDTF">2022-12-23T08:21:00Z</dcterms:created>
  <dcterms:modified xsi:type="dcterms:W3CDTF">2022-12-23T08:22:00Z</dcterms:modified>
</cp:coreProperties>
</file>